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D4" w:rsidRDefault="008F797D">
      <w:r w:rsidRPr="008F797D">
        <w:rPr>
          <w:rFonts w:ascii="Times New Roman" w:hAnsi="Times New Roman" w:cs="Times New Roman"/>
          <w:sz w:val="32"/>
          <w:szCs w:val="32"/>
        </w:rPr>
        <w:t>С 20 марта 2020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8F797D">
        <w:rPr>
          <w:rFonts w:ascii="Times New Roman" w:hAnsi="Times New Roman" w:cs="Times New Roman"/>
          <w:sz w:val="32"/>
          <w:szCs w:val="32"/>
        </w:rPr>
        <w:t>года в Тоншаевском муниципальном районе работает «Горячая» телефонная линия по вопросам организации образовательной деятельности с применением электронного образования и дистанционных образовательных технологий</w:t>
      </w:r>
      <w:r>
        <w:t>.</w:t>
      </w:r>
    </w:p>
    <w:sectPr w:rsidR="00C4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6C"/>
    <w:rsid w:val="006C466C"/>
    <w:rsid w:val="008F797D"/>
    <w:rsid w:val="00C4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3</cp:revision>
  <dcterms:created xsi:type="dcterms:W3CDTF">2020-03-28T14:48:00Z</dcterms:created>
  <dcterms:modified xsi:type="dcterms:W3CDTF">2020-03-28T14:50:00Z</dcterms:modified>
</cp:coreProperties>
</file>