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</w:rPr>
      </w:pPr>
      <w:r>
        <w:rPr/>
        <mc:AlternateContent>
          <mc:Choice Requires="wps">
            <w:drawing>
              <wp:inline distT="0" distB="0" distL="0" distR="0">
                <wp:extent cx="5116830" cy="6532880"/>
                <wp:effectExtent l="0" t="0" r="0" b="0"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5116320" cy="653220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2" stroked="f" style="position:absolute;margin-left:55.75pt;margin-top:-55.7pt;width:402.8pt;height:514.3pt;rotation:270">
                <v:imagedata r:id="rId2" o:detectmouseclick="t"/>
                <w10:wrap type="none"/>
                <v:stroke color="#3465a4" weight="9360" joinstyle="miter" endcap="flat"/>
              </v:rect>
            </w:pict>
          </mc:Fallback>
        </mc:AlternateConten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/>
      </w:r>
      <w:r>
        <w:br w:type="page"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Принят</w:t>
        <w:tab/>
        <w:tab/>
        <w:tab/>
        <w:t xml:space="preserve">   </w:t>
        <w:tab/>
      </w: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УТВЕРЖДЕНО</w:t>
      </w:r>
      <w:r>
        <w:rPr>
          <w:rFonts w:cs="Times New Roman" w:ascii="Times New Roman" w:hAnsi="Times New Roman"/>
        </w:rPr>
        <w:t xml:space="preserve">  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педагогическом совете</w:t>
        <w:tab/>
        <w:tab/>
        <w:t xml:space="preserve">                                                                                                                                            Приказом заведующего МДОУ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№____ от__________                                                                                                                                                      «Детский сад № 8 « Радуга»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От 19 августа 2019 года № 96-од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Согласован с учетом мнения Совета родителей                                                                                                                            __________         А.Ю.Смирнова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№______от______________________</w:t>
      </w:r>
    </w:p>
    <w:p>
      <w:pPr>
        <w:pStyle w:val="Style21"/>
        <w:jc w:val="left"/>
        <w:rPr/>
      </w:pPr>
      <w:r>
        <w:rPr/>
      </w:r>
    </w:p>
    <w:p>
      <w:pPr>
        <w:pStyle w:val="Normal"/>
        <w:ind w:left="113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 непрерывной образовательной деятельности МДОУ «Детский сад № 8 «Радуга</w:t>
      </w:r>
      <w:r>
        <w:rPr>
          <w:rFonts w:cs="Times New Roman" w:ascii="Times New Roman" w:hAnsi="Times New Roman"/>
          <w:b/>
          <w:sz w:val="24"/>
          <w:szCs w:val="24"/>
        </w:rPr>
        <w:t>» на 2019-2020 у.г.</w:t>
      </w:r>
    </w:p>
    <w:tbl>
      <w:tblPr>
        <w:tblStyle w:val="a3"/>
        <w:tblW w:w="16557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4"/>
        <w:gridCol w:w="2409"/>
        <w:gridCol w:w="566"/>
        <w:gridCol w:w="681"/>
        <w:gridCol w:w="566"/>
        <w:gridCol w:w="851"/>
        <w:gridCol w:w="566"/>
        <w:gridCol w:w="709"/>
        <w:gridCol w:w="2"/>
        <w:gridCol w:w="707"/>
        <w:gridCol w:w="566"/>
        <w:gridCol w:w="738"/>
        <w:gridCol w:w="2"/>
        <w:gridCol w:w="564"/>
        <w:gridCol w:w="681"/>
        <w:gridCol w:w="849"/>
        <w:gridCol w:w="2"/>
        <w:gridCol w:w="594"/>
        <w:gridCol w:w="681"/>
        <w:gridCol w:w="851"/>
        <w:gridCol w:w="566"/>
        <w:gridCol w:w="737"/>
        <w:gridCol w:w="821"/>
      </w:tblGrid>
      <w:tr>
        <w:trPr/>
        <w:tc>
          <w:tcPr>
            <w:tcW w:w="18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Вид деятельности</w:t>
            </w:r>
          </w:p>
        </w:tc>
        <w:tc>
          <w:tcPr>
            <w:tcW w:w="24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181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 группа раннего возраста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НОД 10 мин</w:t>
            </w:r>
          </w:p>
        </w:tc>
        <w:tc>
          <w:tcPr>
            <w:tcW w:w="21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1 младшая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НОД 10 мин</w:t>
            </w:r>
          </w:p>
        </w:tc>
        <w:tc>
          <w:tcPr>
            <w:tcW w:w="201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2 младшая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НОД 15 мин</w:t>
            </w:r>
          </w:p>
        </w:tc>
        <w:tc>
          <w:tcPr>
            <w:tcW w:w="209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Средняя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группа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НОД 20 мин</w:t>
            </w:r>
          </w:p>
        </w:tc>
        <w:tc>
          <w:tcPr>
            <w:tcW w:w="212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Старшая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НОД 25 мин</w:t>
            </w:r>
          </w:p>
        </w:tc>
        <w:tc>
          <w:tcPr>
            <w:tcW w:w="212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Подготовитель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ная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продолжительность НОД 30 мин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24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месяц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18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Познавательное развитие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Формирование целостной картины мира:предметное окружение,социальное окружение,экология 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</w:rPr>
              <w:t>0,75/0,25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</w:rPr>
              <w:t>3/1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</w:rPr>
              <w:t>27/9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0,75/0,25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3/1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27/9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0,5/0,5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2/2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18/18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0,5/0,5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2/2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18/18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0,5/0,5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2/2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18/18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дидактическим материалом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Конструктивная деятельность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</w:tr>
      <w:tr>
        <w:trPr/>
        <w:tc>
          <w:tcPr>
            <w:tcW w:w="18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Речевое развитие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речи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к обучению грамоте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Чтение художественной литературы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</w:tr>
      <w:tr>
        <w:trPr/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Физическое развитие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Физическая культура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108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108</w:t>
            </w:r>
          </w:p>
        </w:tc>
      </w:tr>
      <w:tr>
        <w:trPr/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движений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-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</w:tr>
      <w:tr>
        <w:trPr/>
        <w:tc>
          <w:tcPr>
            <w:tcW w:w="18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Рисование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72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Лепка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</w:tr>
      <w:tr>
        <w:trPr/>
        <w:tc>
          <w:tcPr>
            <w:tcW w:w="18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Аппликация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7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5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6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8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</w:tr>
      <w:tr>
        <w:trPr/>
        <w:tc>
          <w:tcPr>
            <w:tcW w:w="42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 в неделю</w:t>
            </w:r>
          </w:p>
        </w:tc>
        <w:tc>
          <w:tcPr>
            <w:tcW w:w="181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1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01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09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212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212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</w:tr>
      <w:tr>
        <w:trPr/>
        <w:tc>
          <w:tcPr>
            <w:tcW w:w="42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 в месяц</w:t>
            </w:r>
          </w:p>
        </w:tc>
        <w:tc>
          <w:tcPr>
            <w:tcW w:w="181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40</w:t>
            </w:r>
          </w:p>
        </w:tc>
        <w:tc>
          <w:tcPr>
            <w:tcW w:w="21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40</w:t>
            </w:r>
          </w:p>
        </w:tc>
        <w:tc>
          <w:tcPr>
            <w:tcW w:w="201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40</w:t>
            </w:r>
          </w:p>
        </w:tc>
        <w:tc>
          <w:tcPr>
            <w:tcW w:w="209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40</w:t>
            </w:r>
          </w:p>
        </w:tc>
        <w:tc>
          <w:tcPr>
            <w:tcW w:w="212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52</w:t>
            </w:r>
          </w:p>
        </w:tc>
        <w:tc>
          <w:tcPr>
            <w:tcW w:w="212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56</w:t>
            </w:r>
          </w:p>
        </w:tc>
      </w:tr>
      <w:tr>
        <w:trPr/>
        <w:tc>
          <w:tcPr>
            <w:tcW w:w="425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 в год</w:t>
            </w:r>
          </w:p>
        </w:tc>
        <w:tc>
          <w:tcPr>
            <w:tcW w:w="181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360</w:t>
            </w:r>
          </w:p>
        </w:tc>
        <w:tc>
          <w:tcPr>
            <w:tcW w:w="21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360</w:t>
            </w:r>
          </w:p>
        </w:tc>
        <w:tc>
          <w:tcPr>
            <w:tcW w:w="201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360</w:t>
            </w:r>
          </w:p>
        </w:tc>
        <w:tc>
          <w:tcPr>
            <w:tcW w:w="209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360</w:t>
            </w:r>
          </w:p>
        </w:tc>
        <w:tc>
          <w:tcPr>
            <w:tcW w:w="212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468</w:t>
            </w:r>
          </w:p>
        </w:tc>
        <w:tc>
          <w:tcPr>
            <w:tcW w:w="212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</w:rPr>
              <w:t>504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63d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30170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e14f7c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5"/>
    <w:qFormat/>
    <w:rsid w:val="0030170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3017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14f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34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LibreOffice/5.4.2.2$Windows_x86 LibreOffice_project/22b09f6418e8c2d508a9eaf86b2399209b0990f4</Application>
  <Pages>3</Pages>
  <Words>408</Words>
  <Characters>1530</Characters>
  <CharactersWithSpaces>2490</CharactersWithSpaces>
  <Paragraphs>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2016-09-09T08:48:00Z</dcterms:created>
  <dc:creator>Pochta</dc:creator>
  <dc:description/>
  <dc:language>ru-RU</dc:language>
  <cp:lastModifiedBy/>
  <cp:lastPrinted>2019-09-02T12:18:00Z</cp:lastPrinted>
  <dcterms:modified xsi:type="dcterms:W3CDTF">2019-09-12T10:54:01Z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